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0BC4" w14:textId="77777777" w:rsidR="00E614C3" w:rsidRPr="00187589" w:rsidRDefault="00E614C3" w:rsidP="00E614C3">
      <w:pPr>
        <w:ind w:right="-1"/>
        <w:jc w:val="right"/>
        <w:rPr>
          <w:b/>
          <w:sz w:val="28"/>
          <w:szCs w:val="28"/>
        </w:rPr>
      </w:pPr>
      <w:r w:rsidRPr="00187589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97470EF" wp14:editId="231D53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B2071" w14:textId="77777777" w:rsidR="00E614C3" w:rsidRPr="00187589" w:rsidRDefault="00E614C3" w:rsidP="00E614C3">
      <w:pPr>
        <w:pStyle w:val="5"/>
        <w:ind w:left="0" w:right="-471" w:firstLine="0"/>
        <w:rPr>
          <w:sz w:val="28"/>
          <w:szCs w:val="28"/>
        </w:rPr>
      </w:pPr>
      <w:r w:rsidRPr="00187589">
        <w:rPr>
          <w:sz w:val="28"/>
          <w:szCs w:val="28"/>
        </w:rPr>
        <w:t>ДУМА НИЖНЕВАРТОВСКОГО РАЙОНА</w:t>
      </w:r>
    </w:p>
    <w:p w14:paraId="39C85868" w14:textId="77777777" w:rsidR="00E614C3" w:rsidRPr="00187589" w:rsidRDefault="00E614C3" w:rsidP="00E614C3">
      <w:pPr>
        <w:jc w:val="center"/>
        <w:rPr>
          <w:b/>
          <w:sz w:val="28"/>
          <w:szCs w:val="28"/>
        </w:rPr>
      </w:pPr>
      <w:r w:rsidRPr="00187589">
        <w:rPr>
          <w:b/>
          <w:sz w:val="28"/>
          <w:szCs w:val="28"/>
        </w:rPr>
        <w:t>Ханты-Мансийского автономного округа - Югры</w:t>
      </w:r>
    </w:p>
    <w:p w14:paraId="55F460F3" w14:textId="77777777" w:rsidR="00E614C3" w:rsidRPr="00187589" w:rsidRDefault="00E614C3" w:rsidP="00E614C3">
      <w:pPr>
        <w:ind w:right="-469"/>
        <w:jc w:val="center"/>
        <w:rPr>
          <w:b/>
          <w:sz w:val="28"/>
          <w:szCs w:val="28"/>
        </w:rPr>
      </w:pPr>
    </w:p>
    <w:p w14:paraId="1B383BF2" w14:textId="77777777" w:rsidR="00E614C3" w:rsidRPr="00187589" w:rsidRDefault="00E614C3" w:rsidP="00E614C3">
      <w:pPr>
        <w:ind w:right="-469"/>
        <w:jc w:val="center"/>
        <w:rPr>
          <w:b/>
          <w:bCs/>
          <w:sz w:val="28"/>
          <w:szCs w:val="28"/>
        </w:rPr>
      </w:pPr>
      <w:r w:rsidRPr="00187589">
        <w:rPr>
          <w:b/>
          <w:bCs/>
          <w:sz w:val="28"/>
          <w:szCs w:val="28"/>
        </w:rPr>
        <w:t>РЕШЕНИЕ</w:t>
      </w:r>
    </w:p>
    <w:p w14:paraId="57607B72" w14:textId="77777777" w:rsidR="00E614C3" w:rsidRPr="00187589" w:rsidRDefault="00E614C3" w:rsidP="00E614C3">
      <w:pPr>
        <w:ind w:right="-469"/>
        <w:jc w:val="center"/>
        <w:rPr>
          <w:b/>
          <w:bCs/>
          <w:sz w:val="28"/>
          <w:szCs w:val="28"/>
        </w:rPr>
      </w:pPr>
      <w:r w:rsidRPr="00187589">
        <w:rPr>
          <w:b/>
          <w:bCs/>
          <w:sz w:val="28"/>
          <w:szCs w:val="28"/>
        </w:rPr>
        <w:t>(проект)</w:t>
      </w:r>
    </w:p>
    <w:p w14:paraId="2B6C97A9" w14:textId="77777777" w:rsidR="00E614C3" w:rsidRPr="00187589" w:rsidRDefault="00E614C3" w:rsidP="00E614C3">
      <w:pPr>
        <w:ind w:right="-469"/>
        <w:rPr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87"/>
      </w:tblGrid>
      <w:tr w:rsidR="0021515B" w:rsidRPr="00187589" w14:paraId="0103AE1F" w14:textId="77777777" w:rsidTr="00EB16E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00300AC" w14:textId="77777777" w:rsidR="00E614C3" w:rsidRPr="00187589" w:rsidRDefault="00E614C3" w:rsidP="00EB16E9">
            <w:pPr>
              <w:ind w:right="-469"/>
              <w:jc w:val="both"/>
              <w:rPr>
                <w:sz w:val="28"/>
                <w:szCs w:val="28"/>
              </w:rPr>
            </w:pPr>
            <w:r w:rsidRPr="00187589">
              <w:rPr>
                <w:sz w:val="28"/>
                <w:szCs w:val="28"/>
              </w:rPr>
              <w:t>от ___________</w:t>
            </w:r>
          </w:p>
          <w:p w14:paraId="0E3D6489" w14:textId="77777777" w:rsidR="00E614C3" w:rsidRPr="00187589" w:rsidRDefault="00E614C3" w:rsidP="00EB16E9">
            <w:pPr>
              <w:ind w:right="-469"/>
              <w:jc w:val="both"/>
              <w:rPr>
                <w:sz w:val="28"/>
                <w:szCs w:val="28"/>
              </w:rPr>
            </w:pPr>
            <w:r w:rsidRPr="00187589"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64468907" w14:textId="157DE4F0" w:rsidR="00E614C3" w:rsidRPr="00187589" w:rsidRDefault="00E614C3" w:rsidP="00EB16E9">
            <w:pPr>
              <w:ind w:left="540"/>
              <w:jc w:val="both"/>
              <w:rPr>
                <w:sz w:val="28"/>
                <w:szCs w:val="28"/>
              </w:rPr>
            </w:pPr>
            <w:r w:rsidRPr="00187589">
              <w:rPr>
                <w:sz w:val="28"/>
                <w:szCs w:val="28"/>
              </w:rPr>
              <w:t xml:space="preserve">                                        № ___        </w:t>
            </w:r>
          </w:p>
        </w:tc>
      </w:tr>
    </w:tbl>
    <w:p w14:paraId="053B8B85" w14:textId="77777777" w:rsidR="00E614C3" w:rsidRPr="00187589" w:rsidRDefault="00E614C3" w:rsidP="00E614C3">
      <w:pPr>
        <w:rPr>
          <w:sz w:val="28"/>
          <w:szCs w:val="28"/>
        </w:rPr>
      </w:pPr>
    </w:p>
    <w:p w14:paraId="58641FE5" w14:textId="77777777" w:rsidR="00E614C3" w:rsidRPr="00187589" w:rsidRDefault="00E614C3" w:rsidP="00E614C3">
      <w:pPr>
        <w:rPr>
          <w:sz w:val="28"/>
          <w:szCs w:val="28"/>
        </w:rPr>
      </w:pPr>
    </w:p>
    <w:p w14:paraId="6D8942C0" w14:textId="0BA0173C" w:rsidR="00E614C3" w:rsidRPr="00187589" w:rsidRDefault="00481D19" w:rsidP="00E614C3">
      <w:pPr>
        <w:tabs>
          <w:tab w:val="left" w:pos="4859"/>
        </w:tabs>
        <w:ind w:right="5103"/>
        <w:jc w:val="both"/>
        <w:rPr>
          <w:sz w:val="28"/>
          <w:szCs w:val="28"/>
        </w:rPr>
      </w:pPr>
      <w:bookmarkStart w:id="0" w:name="_Hlk82186250"/>
      <w:bookmarkStart w:id="1" w:name="_Hlk88744272"/>
      <w:r>
        <w:rPr>
          <w:sz w:val="28"/>
          <w:szCs w:val="28"/>
        </w:rPr>
        <w:t>О внесении изменений в решение Думы района от 03.12.2021 № 683 «</w:t>
      </w:r>
      <w:r w:rsidR="00E614C3" w:rsidRPr="0018758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об </w:t>
      </w:r>
      <w:r w:rsidR="00E614C3" w:rsidRPr="00187589">
        <w:rPr>
          <w:sz w:val="28"/>
          <w:szCs w:val="28"/>
        </w:rPr>
        <w:t xml:space="preserve">оплате труда </w:t>
      </w:r>
      <w:bookmarkEnd w:id="0"/>
      <w:r w:rsidR="00E614C3" w:rsidRPr="00187589">
        <w:rPr>
          <w:sz w:val="28"/>
          <w:szCs w:val="28"/>
        </w:rPr>
        <w:t xml:space="preserve">лиц, замещающих муниципальные должности в Контрольно – счетной </w:t>
      </w:r>
      <w:r w:rsidR="00EA7351" w:rsidRPr="00187589">
        <w:rPr>
          <w:sz w:val="28"/>
          <w:szCs w:val="28"/>
        </w:rPr>
        <w:t>палат</w:t>
      </w:r>
      <w:r>
        <w:rPr>
          <w:sz w:val="28"/>
          <w:szCs w:val="28"/>
        </w:rPr>
        <w:t>е</w:t>
      </w:r>
      <w:r w:rsidR="00EA7351" w:rsidRPr="00187589">
        <w:rPr>
          <w:sz w:val="28"/>
          <w:szCs w:val="28"/>
        </w:rPr>
        <w:t xml:space="preserve"> </w:t>
      </w:r>
      <w:r w:rsidR="00E614C3" w:rsidRPr="00187589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>»</w:t>
      </w:r>
    </w:p>
    <w:bookmarkEnd w:id="1"/>
    <w:p w14:paraId="45D2B2B1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3F1DFC5A" w14:textId="77777777" w:rsidR="00E614C3" w:rsidRPr="00187589" w:rsidRDefault="00E614C3" w:rsidP="00E614C3">
      <w:pPr>
        <w:tabs>
          <w:tab w:val="left" w:pos="4859"/>
        </w:tabs>
        <w:ind w:right="4366"/>
        <w:jc w:val="both"/>
        <w:rPr>
          <w:sz w:val="28"/>
          <w:szCs w:val="28"/>
        </w:rPr>
      </w:pPr>
    </w:p>
    <w:p w14:paraId="7C66F08B" w14:textId="70D6154E" w:rsidR="00E614C3" w:rsidRPr="00187589" w:rsidRDefault="00481D19" w:rsidP="00457F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481D19">
        <w:rPr>
          <w:sz w:val="28"/>
          <w:szCs w:val="28"/>
        </w:rPr>
        <w:t xml:space="preserve">07.02.2011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</w:t>
      </w:r>
      <w:r w:rsidR="00E614C3" w:rsidRPr="00187589">
        <w:rPr>
          <w:sz w:val="28"/>
          <w:szCs w:val="28"/>
        </w:rPr>
        <w:t xml:space="preserve">», </w:t>
      </w:r>
      <w:r>
        <w:rPr>
          <w:sz w:val="28"/>
          <w:szCs w:val="28"/>
        </w:rPr>
        <w:t>з</w:t>
      </w:r>
      <w:r w:rsidRPr="00481D1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481D19">
        <w:rPr>
          <w:sz w:val="28"/>
          <w:szCs w:val="28"/>
        </w:rPr>
        <w:t xml:space="preserve"> Ханты-Мансийского автономного округа - Югры от 10.04.2012 </w:t>
      </w:r>
      <w:r>
        <w:rPr>
          <w:sz w:val="28"/>
          <w:szCs w:val="28"/>
        </w:rPr>
        <w:t>№</w:t>
      </w:r>
      <w:r w:rsidRPr="00481D19">
        <w:rPr>
          <w:sz w:val="28"/>
          <w:szCs w:val="28"/>
        </w:rPr>
        <w:t xml:space="preserve"> 38-оз </w:t>
      </w:r>
      <w:r>
        <w:rPr>
          <w:sz w:val="28"/>
          <w:szCs w:val="28"/>
        </w:rPr>
        <w:t>«</w:t>
      </w:r>
      <w:r w:rsidRPr="00481D19">
        <w:rPr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>
        <w:rPr>
          <w:sz w:val="28"/>
          <w:szCs w:val="28"/>
        </w:rPr>
        <w:t>–</w:t>
      </w:r>
      <w:r w:rsidRPr="00481D19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="00457FFA" w:rsidRPr="00187589">
        <w:rPr>
          <w:sz w:val="28"/>
          <w:szCs w:val="28"/>
        </w:rPr>
        <w:t xml:space="preserve">, </w:t>
      </w:r>
      <w:r w:rsidR="00E614C3" w:rsidRPr="00187589">
        <w:rPr>
          <w:sz w:val="28"/>
          <w:szCs w:val="28"/>
        </w:rPr>
        <w:t>руководствуясь Уставом Нижневартовского района,</w:t>
      </w:r>
    </w:p>
    <w:p w14:paraId="1426FB43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81E912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7589">
        <w:rPr>
          <w:sz w:val="28"/>
          <w:szCs w:val="28"/>
        </w:rPr>
        <w:t xml:space="preserve">Дума района </w:t>
      </w:r>
    </w:p>
    <w:p w14:paraId="30D72611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DC1B70" w14:textId="77777777" w:rsidR="00E614C3" w:rsidRPr="00187589" w:rsidRDefault="00E614C3" w:rsidP="00E614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7589">
        <w:rPr>
          <w:sz w:val="28"/>
          <w:szCs w:val="28"/>
        </w:rPr>
        <w:t>РЕШИЛА:</w:t>
      </w:r>
    </w:p>
    <w:p w14:paraId="3F15798B" w14:textId="77777777" w:rsidR="00E614C3" w:rsidRPr="00187589" w:rsidRDefault="00E614C3" w:rsidP="00E61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CAB4EF" w14:textId="093F856C" w:rsidR="00846038" w:rsidRDefault="00481D19" w:rsidP="000042F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6038">
        <w:rPr>
          <w:sz w:val="28"/>
          <w:szCs w:val="28"/>
        </w:rPr>
        <w:t xml:space="preserve">Внести изменения в </w:t>
      </w:r>
      <w:r w:rsidR="00C04E49">
        <w:rPr>
          <w:sz w:val="28"/>
          <w:szCs w:val="28"/>
        </w:rPr>
        <w:t xml:space="preserve">Приложение к </w:t>
      </w:r>
      <w:r w:rsidRPr="00846038">
        <w:rPr>
          <w:sz w:val="28"/>
          <w:szCs w:val="28"/>
        </w:rPr>
        <w:t>решени</w:t>
      </w:r>
      <w:r w:rsidR="00C04E49">
        <w:rPr>
          <w:sz w:val="28"/>
          <w:szCs w:val="28"/>
        </w:rPr>
        <w:t>ю</w:t>
      </w:r>
      <w:r w:rsidRPr="00846038">
        <w:rPr>
          <w:sz w:val="28"/>
          <w:szCs w:val="28"/>
        </w:rPr>
        <w:t xml:space="preserve"> Думы района от 03.12.2021 № 683 «Об утверждении Положения об оплате труда лиц, замещающих муниципальные должности в Контрольно – счетной палате Нижневартовского района»</w:t>
      </w:r>
      <w:r w:rsidR="00846038" w:rsidRPr="00846038">
        <w:rPr>
          <w:sz w:val="28"/>
          <w:szCs w:val="28"/>
        </w:rPr>
        <w:t>:</w:t>
      </w:r>
    </w:p>
    <w:p w14:paraId="6047DA03" w14:textId="474A3F6B" w:rsidR="00846038" w:rsidRDefault="00846038" w:rsidP="000042F1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2.1 </w:t>
      </w:r>
      <w:r w:rsidRPr="00846038">
        <w:rPr>
          <w:sz w:val="28"/>
          <w:szCs w:val="28"/>
        </w:rPr>
        <w:t>раздела II</w:t>
      </w:r>
      <w:r w:rsidR="000429E7">
        <w:rPr>
          <w:sz w:val="28"/>
          <w:szCs w:val="28"/>
        </w:rPr>
        <w:t>:</w:t>
      </w:r>
    </w:p>
    <w:p w14:paraId="066FCB2F" w14:textId="3B7E9F3C" w:rsidR="000429E7" w:rsidRDefault="000429E7" w:rsidP="000042F1">
      <w:pPr>
        <w:pStyle w:val="a8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2" w:name="_Hlk123147869"/>
      <w:r>
        <w:rPr>
          <w:sz w:val="28"/>
          <w:szCs w:val="28"/>
        </w:rPr>
        <w:t>Абзац пятый признать утратившим силу.</w:t>
      </w:r>
    </w:p>
    <w:bookmarkEnd w:id="2"/>
    <w:p w14:paraId="03AFA55B" w14:textId="531BEB7E" w:rsidR="000429E7" w:rsidRDefault="000429E7" w:rsidP="000042F1">
      <w:pPr>
        <w:pStyle w:val="a8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после слов «премии» дополнить словами «, в том числе»</w:t>
      </w:r>
      <w:r w:rsidR="002C4812">
        <w:rPr>
          <w:sz w:val="28"/>
          <w:szCs w:val="28"/>
        </w:rPr>
        <w:t>.</w:t>
      </w:r>
    </w:p>
    <w:p w14:paraId="4E3A160D" w14:textId="28592E22" w:rsidR="002C4812" w:rsidRPr="002C4812" w:rsidRDefault="002C4812" w:rsidP="000042F1">
      <w:pPr>
        <w:pStyle w:val="a8"/>
        <w:numPr>
          <w:ilvl w:val="2"/>
          <w:numId w:val="1"/>
        </w:numPr>
        <w:ind w:left="0" w:firstLine="851"/>
        <w:rPr>
          <w:sz w:val="28"/>
          <w:szCs w:val="28"/>
        </w:rPr>
      </w:pPr>
      <w:r w:rsidRPr="002C4812">
        <w:rPr>
          <w:sz w:val="28"/>
          <w:szCs w:val="28"/>
        </w:rPr>
        <w:lastRenderedPageBreak/>
        <w:t xml:space="preserve">Абзац </w:t>
      </w:r>
      <w:r>
        <w:rPr>
          <w:sz w:val="28"/>
          <w:szCs w:val="28"/>
        </w:rPr>
        <w:t>девятый</w:t>
      </w:r>
      <w:r w:rsidRPr="002C4812">
        <w:rPr>
          <w:sz w:val="28"/>
          <w:szCs w:val="28"/>
        </w:rPr>
        <w:t xml:space="preserve"> признать утратившим силу.</w:t>
      </w:r>
    </w:p>
    <w:p w14:paraId="4FA3050C" w14:textId="1604B292" w:rsidR="00481D19" w:rsidRPr="00771E71" w:rsidRDefault="00771E71" w:rsidP="000042F1">
      <w:pPr>
        <w:pStyle w:val="a8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71E71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771E71">
        <w:rPr>
          <w:sz w:val="28"/>
          <w:szCs w:val="28"/>
        </w:rPr>
        <w:t xml:space="preserve"> II</w:t>
      </w:r>
      <w:r w:rsidRPr="00771E71">
        <w:rPr>
          <w:sz w:val="28"/>
          <w:szCs w:val="28"/>
          <w:lang w:val="en-US"/>
        </w:rPr>
        <w:t>I</w:t>
      </w:r>
      <w:r w:rsidRPr="00771E71">
        <w:rPr>
          <w:sz w:val="28"/>
          <w:szCs w:val="28"/>
        </w:rPr>
        <w:t xml:space="preserve"> </w:t>
      </w:r>
      <w:r w:rsidR="00481D19" w:rsidRPr="00771E71">
        <w:rPr>
          <w:sz w:val="28"/>
          <w:szCs w:val="28"/>
        </w:rPr>
        <w:t xml:space="preserve">абзацы второй, третий, четвёртый </w:t>
      </w:r>
      <w:r w:rsidRPr="00771E71">
        <w:rPr>
          <w:sz w:val="28"/>
          <w:szCs w:val="28"/>
        </w:rPr>
        <w:t xml:space="preserve">изложить </w:t>
      </w:r>
      <w:r w:rsidR="00481D19" w:rsidRPr="00771E71">
        <w:rPr>
          <w:sz w:val="28"/>
          <w:szCs w:val="28"/>
        </w:rPr>
        <w:t>в следующей редакции:</w:t>
      </w:r>
    </w:p>
    <w:p w14:paraId="27EC2B57" w14:textId="224D328C" w:rsidR="00481D19" w:rsidRPr="00771E71" w:rsidRDefault="00481D19" w:rsidP="000042F1">
      <w:pPr>
        <w:tabs>
          <w:tab w:val="left" w:pos="4859"/>
        </w:tabs>
        <w:ind w:firstLine="851"/>
        <w:jc w:val="both"/>
        <w:rPr>
          <w:sz w:val="28"/>
          <w:szCs w:val="28"/>
        </w:rPr>
      </w:pPr>
      <w:r w:rsidRPr="00771E71">
        <w:rPr>
          <w:sz w:val="28"/>
          <w:szCs w:val="28"/>
        </w:rPr>
        <w:t xml:space="preserve">«председателю Контрольно – счётной палаты района в размере </w:t>
      </w:r>
      <w:r w:rsidR="00771E71">
        <w:rPr>
          <w:sz w:val="28"/>
          <w:szCs w:val="28"/>
        </w:rPr>
        <w:t>79 990</w:t>
      </w:r>
      <w:r w:rsidRPr="00771E71">
        <w:rPr>
          <w:sz w:val="28"/>
          <w:szCs w:val="28"/>
        </w:rPr>
        <w:t xml:space="preserve"> рублей;</w:t>
      </w:r>
    </w:p>
    <w:p w14:paraId="2A477662" w14:textId="2E54F2D0" w:rsidR="00481D19" w:rsidRPr="00771E71" w:rsidRDefault="00481D19" w:rsidP="000042F1">
      <w:pPr>
        <w:tabs>
          <w:tab w:val="left" w:pos="4859"/>
        </w:tabs>
        <w:ind w:firstLine="851"/>
        <w:jc w:val="both"/>
        <w:rPr>
          <w:sz w:val="28"/>
          <w:szCs w:val="28"/>
        </w:rPr>
      </w:pPr>
      <w:r w:rsidRPr="00771E71">
        <w:rPr>
          <w:sz w:val="28"/>
          <w:szCs w:val="28"/>
        </w:rPr>
        <w:t xml:space="preserve">заместителю председателя Контрольно – счётной палаты района в размере </w:t>
      </w:r>
      <w:r w:rsidR="00771E71">
        <w:rPr>
          <w:sz w:val="28"/>
          <w:szCs w:val="28"/>
        </w:rPr>
        <w:t>59 993</w:t>
      </w:r>
      <w:r w:rsidRPr="00771E71">
        <w:rPr>
          <w:sz w:val="28"/>
          <w:szCs w:val="28"/>
        </w:rPr>
        <w:t xml:space="preserve"> рублей;</w:t>
      </w:r>
    </w:p>
    <w:p w14:paraId="129555E9" w14:textId="198E589D" w:rsidR="00481D19" w:rsidRDefault="00481D19" w:rsidP="000042F1">
      <w:pPr>
        <w:tabs>
          <w:tab w:val="left" w:pos="4859"/>
        </w:tabs>
        <w:ind w:firstLine="851"/>
        <w:jc w:val="both"/>
        <w:rPr>
          <w:sz w:val="28"/>
          <w:szCs w:val="28"/>
        </w:rPr>
      </w:pPr>
      <w:r w:rsidRPr="00771E71">
        <w:rPr>
          <w:sz w:val="28"/>
          <w:szCs w:val="28"/>
        </w:rPr>
        <w:t xml:space="preserve">аудитору в размере </w:t>
      </w:r>
      <w:r w:rsidR="00771E71">
        <w:rPr>
          <w:sz w:val="28"/>
          <w:szCs w:val="28"/>
        </w:rPr>
        <w:t>51 994</w:t>
      </w:r>
      <w:r w:rsidRPr="00771E71">
        <w:rPr>
          <w:sz w:val="28"/>
          <w:szCs w:val="28"/>
        </w:rPr>
        <w:t xml:space="preserve"> рублей».</w:t>
      </w:r>
    </w:p>
    <w:p w14:paraId="53760017" w14:textId="7B604BDE" w:rsidR="001B40DB" w:rsidRDefault="001B40DB" w:rsidP="000042F1">
      <w:pPr>
        <w:pStyle w:val="a8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1B40D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1B40DB">
        <w:rPr>
          <w:sz w:val="28"/>
          <w:szCs w:val="28"/>
        </w:rPr>
        <w:t xml:space="preserve">.1 раздела </w:t>
      </w:r>
      <w:r>
        <w:rPr>
          <w:sz w:val="28"/>
          <w:szCs w:val="28"/>
          <w:lang w:val="en-US"/>
        </w:rPr>
        <w:t>V</w:t>
      </w:r>
      <w:r w:rsidRPr="001B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«0,7 ежемесячного денежного вознаграждения» заменить словами </w:t>
      </w:r>
      <w:r w:rsidRPr="001B40DB">
        <w:rPr>
          <w:sz w:val="28"/>
          <w:szCs w:val="28"/>
        </w:rPr>
        <w:t>«0,</w:t>
      </w:r>
      <w:r>
        <w:rPr>
          <w:sz w:val="28"/>
          <w:szCs w:val="28"/>
        </w:rPr>
        <w:t>3</w:t>
      </w:r>
      <w:r w:rsidRPr="001B40DB">
        <w:rPr>
          <w:sz w:val="28"/>
          <w:szCs w:val="28"/>
        </w:rPr>
        <w:t xml:space="preserve"> ежемесячного денежного вознаграждения»</w:t>
      </w:r>
      <w:r>
        <w:rPr>
          <w:sz w:val="28"/>
          <w:szCs w:val="28"/>
        </w:rPr>
        <w:t>.</w:t>
      </w:r>
    </w:p>
    <w:p w14:paraId="04EA3583" w14:textId="418D10B5" w:rsidR="00007AC1" w:rsidRDefault="00C36FFB" w:rsidP="000042F1">
      <w:pPr>
        <w:pStyle w:val="a8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bookmarkStart w:id="3" w:name="_Hlk123148335"/>
      <w:r w:rsidR="00147BA8">
        <w:rPr>
          <w:sz w:val="28"/>
          <w:szCs w:val="28"/>
          <w:lang w:val="en-US"/>
        </w:rPr>
        <w:t>VI</w:t>
      </w:r>
      <w:bookmarkEnd w:id="3"/>
      <w:r w:rsidR="00147BA8" w:rsidRPr="00147BA8">
        <w:rPr>
          <w:sz w:val="28"/>
          <w:szCs w:val="28"/>
        </w:rPr>
        <w:t xml:space="preserve"> </w:t>
      </w:r>
      <w:r w:rsidR="00147BA8">
        <w:rPr>
          <w:sz w:val="28"/>
          <w:szCs w:val="28"/>
        </w:rPr>
        <w:t xml:space="preserve">изложить в </w:t>
      </w:r>
      <w:r w:rsidR="00AB5A82">
        <w:rPr>
          <w:sz w:val="28"/>
          <w:szCs w:val="28"/>
        </w:rPr>
        <w:t xml:space="preserve">следующей </w:t>
      </w:r>
      <w:r w:rsidR="00147BA8">
        <w:rPr>
          <w:sz w:val="28"/>
          <w:szCs w:val="28"/>
        </w:rPr>
        <w:t>редакции:</w:t>
      </w:r>
    </w:p>
    <w:p w14:paraId="38535EE0" w14:textId="7D08F233" w:rsidR="00147BA8" w:rsidRDefault="00147BA8" w:rsidP="000042F1">
      <w:pPr>
        <w:pStyle w:val="a8"/>
        <w:tabs>
          <w:tab w:val="left" w:pos="4859"/>
        </w:tabs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47BA8">
        <w:rPr>
          <w:sz w:val="28"/>
          <w:szCs w:val="28"/>
        </w:rPr>
        <w:t>VI</w:t>
      </w:r>
      <w:r>
        <w:rPr>
          <w:sz w:val="28"/>
          <w:szCs w:val="28"/>
        </w:rPr>
        <w:t>. Премии, в том числе за выполнение особо важных и сложных заданий</w:t>
      </w:r>
    </w:p>
    <w:p w14:paraId="5B4082D1" w14:textId="77777777" w:rsidR="000042F1" w:rsidRDefault="000042F1" w:rsidP="000042F1">
      <w:pPr>
        <w:pStyle w:val="a8"/>
        <w:tabs>
          <w:tab w:val="left" w:pos="4859"/>
        </w:tabs>
        <w:ind w:left="0" w:firstLine="851"/>
        <w:jc w:val="center"/>
        <w:rPr>
          <w:sz w:val="28"/>
          <w:szCs w:val="28"/>
        </w:rPr>
      </w:pPr>
    </w:p>
    <w:p w14:paraId="67CD0D34" w14:textId="68A8871B" w:rsidR="00625E40" w:rsidRPr="00625E40" w:rsidRDefault="00625E40" w:rsidP="000042F1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625E40">
        <w:rPr>
          <w:sz w:val="28"/>
          <w:szCs w:val="28"/>
        </w:rPr>
        <w:t>6.1. Лицам, замещающим муниципальные должности, выплач</w:t>
      </w:r>
      <w:r w:rsidR="00C04E49">
        <w:rPr>
          <w:sz w:val="28"/>
          <w:szCs w:val="28"/>
        </w:rPr>
        <w:t>иваются</w:t>
      </w:r>
      <w:r w:rsidRPr="00625E40">
        <w:rPr>
          <w:sz w:val="28"/>
          <w:szCs w:val="28"/>
        </w:rPr>
        <w:t xml:space="preserve"> премии:</w:t>
      </w:r>
    </w:p>
    <w:p w14:paraId="4080690B" w14:textId="77777777" w:rsidR="00625E40" w:rsidRPr="00625E40" w:rsidRDefault="00625E40" w:rsidP="000042F1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625E40">
        <w:rPr>
          <w:sz w:val="28"/>
          <w:szCs w:val="28"/>
        </w:rPr>
        <w:t>по результатам работы за год;</w:t>
      </w:r>
    </w:p>
    <w:p w14:paraId="194AAD14" w14:textId="77777777" w:rsidR="00625E40" w:rsidRPr="00625E40" w:rsidRDefault="00625E40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625E40">
        <w:rPr>
          <w:sz w:val="28"/>
          <w:szCs w:val="28"/>
        </w:rPr>
        <w:t>за выполнение особо важных и сложных заданий.</w:t>
      </w:r>
    </w:p>
    <w:p w14:paraId="60DEA930" w14:textId="77777777" w:rsidR="00625E40" w:rsidRPr="00625E40" w:rsidRDefault="00625E40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625E40">
        <w:rPr>
          <w:sz w:val="28"/>
          <w:szCs w:val="28"/>
        </w:rPr>
        <w:t>6.2. Премия по результатам работы за год.</w:t>
      </w:r>
    </w:p>
    <w:p w14:paraId="590D76DE" w14:textId="0D83B4AB" w:rsidR="00625E40" w:rsidRDefault="00625E40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625E40">
        <w:rPr>
          <w:sz w:val="28"/>
          <w:szCs w:val="28"/>
        </w:rPr>
        <w:t>6.2.1. Премирование лиц, замещающих муниципальные должности, производится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14:paraId="10B6B8CD" w14:textId="7A4AFC47" w:rsidR="003158E7" w:rsidRDefault="003158E7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3158E7">
        <w:rPr>
          <w:sz w:val="28"/>
          <w:szCs w:val="28"/>
        </w:rPr>
        <w:t>6.2.</w:t>
      </w:r>
      <w:r>
        <w:rPr>
          <w:sz w:val="28"/>
          <w:szCs w:val="28"/>
        </w:rPr>
        <w:t>2</w:t>
      </w:r>
      <w:r w:rsidRPr="003158E7">
        <w:rPr>
          <w:sz w:val="28"/>
          <w:szCs w:val="28"/>
        </w:rPr>
        <w:t>. Премия по результатам работы за год выплачивается в размере до трех ежемесячных денежных вознаграждений.</w:t>
      </w:r>
    </w:p>
    <w:p w14:paraId="29BD3398" w14:textId="1B8FE763" w:rsidR="003158E7" w:rsidRDefault="003158E7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3158E7">
        <w:rPr>
          <w:sz w:val="28"/>
          <w:szCs w:val="28"/>
        </w:rPr>
        <w:t>6.2.3.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</w:p>
    <w:p w14:paraId="5573ACA6" w14:textId="4A1F1266" w:rsidR="003158E7" w:rsidRPr="003158E7" w:rsidRDefault="003158E7" w:rsidP="003158E7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3158E7">
        <w:rPr>
          <w:sz w:val="28"/>
          <w:szCs w:val="28"/>
        </w:rPr>
        <w:t>6.2.</w:t>
      </w:r>
      <w:r>
        <w:rPr>
          <w:sz w:val="28"/>
          <w:szCs w:val="28"/>
        </w:rPr>
        <w:t>4</w:t>
      </w:r>
      <w:r w:rsidRPr="003158E7">
        <w:rPr>
          <w:sz w:val="28"/>
          <w:szCs w:val="28"/>
        </w:rPr>
        <w:t>. Преми</w:t>
      </w:r>
      <w:r>
        <w:rPr>
          <w:sz w:val="28"/>
          <w:szCs w:val="28"/>
        </w:rPr>
        <w:t>я по результатам работы за год</w:t>
      </w:r>
      <w:r w:rsidRPr="003158E7">
        <w:rPr>
          <w:sz w:val="28"/>
          <w:szCs w:val="28"/>
        </w:rPr>
        <w:t xml:space="preserve"> выплачивается за фактически отработанное время </w:t>
      </w:r>
      <w:r>
        <w:rPr>
          <w:sz w:val="28"/>
          <w:szCs w:val="28"/>
        </w:rPr>
        <w:t xml:space="preserve">- </w:t>
      </w:r>
      <w:r w:rsidRPr="003158E7">
        <w:rPr>
          <w:sz w:val="28"/>
          <w:szCs w:val="28"/>
        </w:rPr>
        <w:t>за 12 месяцев (календарный год).</w:t>
      </w:r>
    </w:p>
    <w:p w14:paraId="51B33685" w14:textId="4F2F8FEC" w:rsidR="003158E7" w:rsidRPr="003158E7" w:rsidRDefault="003158E7" w:rsidP="003158E7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3158E7">
        <w:rPr>
          <w:sz w:val="28"/>
          <w:szCs w:val="28"/>
        </w:rPr>
        <w:t>6.2.</w:t>
      </w:r>
      <w:r w:rsidR="00296279">
        <w:rPr>
          <w:sz w:val="28"/>
          <w:szCs w:val="28"/>
        </w:rPr>
        <w:t>5</w:t>
      </w:r>
      <w:r w:rsidRPr="003158E7">
        <w:rPr>
          <w:sz w:val="28"/>
          <w:szCs w:val="28"/>
        </w:rPr>
        <w:t>. Фактически отработанное время для расчета размера премирования определяется согласно табелю учета рабочего времени.</w:t>
      </w:r>
    </w:p>
    <w:p w14:paraId="7AAC9016" w14:textId="00DBBCD9" w:rsidR="003158E7" w:rsidRDefault="003158E7" w:rsidP="003158E7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3158E7">
        <w:rPr>
          <w:sz w:val="28"/>
          <w:szCs w:val="28"/>
        </w:rPr>
        <w:t>6.2.</w:t>
      </w:r>
      <w:r w:rsidR="00296279">
        <w:rPr>
          <w:sz w:val="28"/>
          <w:szCs w:val="28"/>
        </w:rPr>
        <w:t>6</w:t>
      </w:r>
      <w:r w:rsidRPr="003158E7">
        <w:rPr>
          <w:sz w:val="28"/>
          <w:szCs w:val="28"/>
        </w:rPr>
        <w:t>. Для расчета премии по результатам работы за год, время нахождения в ежегодном отпуске включается в отработанное время в календарном году.</w:t>
      </w:r>
    </w:p>
    <w:p w14:paraId="63AD9AB7" w14:textId="616E0C25" w:rsidR="0092453C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1155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2453C" w:rsidRPr="0092453C">
        <w:rPr>
          <w:sz w:val="28"/>
          <w:szCs w:val="28"/>
        </w:rPr>
        <w:t>Размер преми</w:t>
      </w:r>
      <w:r w:rsidR="0081155B">
        <w:rPr>
          <w:sz w:val="28"/>
          <w:szCs w:val="28"/>
        </w:rPr>
        <w:t>и</w:t>
      </w:r>
      <w:r w:rsidR="0092453C" w:rsidRPr="0092453C">
        <w:rPr>
          <w:sz w:val="28"/>
          <w:szCs w:val="28"/>
        </w:rPr>
        <w:t xml:space="preserve"> </w:t>
      </w:r>
      <w:r w:rsidR="0092453C">
        <w:rPr>
          <w:sz w:val="28"/>
          <w:szCs w:val="28"/>
        </w:rPr>
        <w:t xml:space="preserve">по результатам работы </w:t>
      </w:r>
      <w:r w:rsidR="0092453C" w:rsidRPr="0092453C">
        <w:rPr>
          <w:sz w:val="28"/>
          <w:szCs w:val="28"/>
        </w:rPr>
        <w:t xml:space="preserve">за год снижается в </w:t>
      </w:r>
      <w:r>
        <w:rPr>
          <w:sz w:val="28"/>
          <w:szCs w:val="28"/>
        </w:rPr>
        <w:t xml:space="preserve">следующих </w:t>
      </w:r>
      <w:r w:rsidR="0092453C" w:rsidRPr="0092453C">
        <w:rPr>
          <w:sz w:val="28"/>
          <w:szCs w:val="28"/>
        </w:rPr>
        <w:t>случаях</w:t>
      </w:r>
      <w:r>
        <w:rPr>
          <w:sz w:val="28"/>
          <w:szCs w:val="28"/>
        </w:rPr>
        <w:t>:</w:t>
      </w:r>
    </w:p>
    <w:p w14:paraId="699F114C" w14:textId="77777777" w:rsidR="00032F02" w:rsidRPr="00032F02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032F02">
        <w:rPr>
          <w:sz w:val="28"/>
          <w:szCs w:val="28"/>
        </w:rPr>
        <w:t>некачественное, несвоевременное выполнение должностных обязанностей, предусмотренных трудовым договором, должностной инструкцией, до 100 процентов;</w:t>
      </w:r>
    </w:p>
    <w:p w14:paraId="16678FD7" w14:textId="77777777" w:rsidR="00032F02" w:rsidRPr="00032F02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032F02">
        <w:rPr>
          <w:sz w:val="28"/>
          <w:szCs w:val="28"/>
        </w:rPr>
        <w:lastRenderedPageBreak/>
        <w:t>некачественное, несвоевременное выполнение планов работы, муниципальных правовых актов района, поручений непосредственного руководителя до 100 процентов;</w:t>
      </w:r>
    </w:p>
    <w:p w14:paraId="1E05EEEB" w14:textId="77777777" w:rsidR="00032F02" w:rsidRPr="00032F02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032F02">
        <w:rPr>
          <w:sz w:val="28"/>
          <w:szCs w:val="28"/>
        </w:rPr>
        <w:t>неквалифицированное рассмотрение заявлений, писем, жалоб от граждан и организаций, а также рассмотрение обращений с нарушением установленных сроков до 50 процентов;</w:t>
      </w:r>
    </w:p>
    <w:p w14:paraId="64AB6F9B" w14:textId="77777777" w:rsidR="00032F02" w:rsidRPr="00032F02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032F02">
        <w:rPr>
          <w:sz w:val="28"/>
          <w:szCs w:val="28"/>
        </w:rPr>
        <w:t>неквалифицированная подготовка документов, установленной отчетности, нарушение сроков представления установленной отчетности, представление недостоверной информации до 100 процентов;</w:t>
      </w:r>
    </w:p>
    <w:p w14:paraId="1FE57D07" w14:textId="77777777" w:rsidR="00032F02" w:rsidRPr="00032F02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032F02">
        <w:rPr>
          <w:sz w:val="28"/>
          <w:szCs w:val="28"/>
        </w:rPr>
        <w:t>отсутствие контроля за работой подчиненных работников до 50 процентов;</w:t>
      </w:r>
    </w:p>
    <w:p w14:paraId="7CA6E8A7" w14:textId="41FA48B7" w:rsidR="00032F02" w:rsidRPr="0092453C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032F02">
        <w:rPr>
          <w:sz w:val="28"/>
          <w:szCs w:val="28"/>
        </w:rPr>
        <w:t>несоблюдение трудовой дисциплины, нарушение Правил внутреннего трудового распорядка, этики и служебного поведения до 100 процентов.</w:t>
      </w:r>
    </w:p>
    <w:p w14:paraId="1615400A" w14:textId="5E63B4B0" w:rsidR="0092453C" w:rsidRPr="0092453C" w:rsidRDefault="00032F02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1155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2453C" w:rsidRPr="0092453C">
        <w:rPr>
          <w:sz w:val="28"/>
          <w:szCs w:val="28"/>
        </w:rPr>
        <w:t>Размер снижения премирования</w:t>
      </w:r>
      <w:r>
        <w:rPr>
          <w:sz w:val="28"/>
          <w:szCs w:val="28"/>
        </w:rPr>
        <w:t xml:space="preserve"> по результатам работы за год</w:t>
      </w:r>
      <w:r w:rsidR="0092453C" w:rsidRPr="0092453C">
        <w:rPr>
          <w:sz w:val="28"/>
          <w:szCs w:val="28"/>
        </w:rPr>
        <w:t>:</w:t>
      </w:r>
    </w:p>
    <w:p w14:paraId="48468624" w14:textId="77777777" w:rsidR="0092453C" w:rsidRPr="0092453C" w:rsidRDefault="0092453C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92453C">
        <w:rPr>
          <w:sz w:val="28"/>
          <w:szCs w:val="28"/>
        </w:rPr>
        <w:t>председателю Контрольно-счетной палаты района определяется председателем Думы района;</w:t>
      </w:r>
    </w:p>
    <w:p w14:paraId="37E4D6AE" w14:textId="5494E9FE" w:rsidR="0092453C" w:rsidRPr="00625E40" w:rsidRDefault="0092453C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92453C">
        <w:rPr>
          <w:sz w:val="28"/>
          <w:szCs w:val="28"/>
        </w:rPr>
        <w:t>заместителю председателя Контрольно-счетной палаты района, аудиторам определяется председателем Контрольно-счетной палаты района.</w:t>
      </w:r>
    </w:p>
    <w:p w14:paraId="3D738600" w14:textId="5237487E" w:rsidR="00625E40" w:rsidRPr="00625E40" w:rsidRDefault="00625E40" w:rsidP="00424D0A">
      <w:pPr>
        <w:pStyle w:val="a8"/>
        <w:tabs>
          <w:tab w:val="left" w:pos="4859"/>
        </w:tabs>
        <w:ind w:left="0" w:firstLine="851"/>
        <w:jc w:val="both"/>
        <w:rPr>
          <w:sz w:val="28"/>
          <w:szCs w:val="28"/>
        </w:rPr>
      </w:pPr>
      <w:r w:rsidRPr="00625E40">
        <w:rPr>
          <w:sz w:val="28"/>
          <w:szCs w:val="28"/>
        </w:rPr>
        <w:t>6.2.</w:t>
      </w:r>
      <w:r w:rsidR="0081155B">
        <w:rPr>
          <w:sz w:val="28"/>
          <w:szCs w:val="28"/>
        </w:rPr>
        <w:t>9</w:t>
      </w:r>
      <w:r w:rsidRPr="00625E40">
        <w:rPr>
          <w:sz w:val="28"/>
          <w:szCs w:val="28"/>
        </w:rPr>
        <w:t>. Премия по результатам работы за год выплачивается не позднее первого квартала, следующего за отчетным годом.</w:t>
      </w:r>
    </w:p>
    <w:p w14:paraId="2D5C887E" w14:textId="17A46D39" w:rsidR="00AC386F" w:rsidRPr="00AC386F" w:rsidRDefault="00666190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1155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C386F" w:rsidRPr="00AC386F">
        <w:rPr>
          <w:sz w:val="28"/>
          <w:szCs w:val="28"/>
        </w:rPr>
        <w:t xml:space="preserve"> Премия по результатам работы за год выплачивается лицам, замещающим муниципальные должности, которые проработали полный календарный год.</w:t>
      </w:r>
    </w:p>
    <w:p w14:paraId="51ED0F3B" w14:textId="3155040C" w:rsidR="00AC386F" w:rsidRPr="00AC386F" w:rsidRDefault="00666190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1155B">
        <w:rPr>
          <w:sz w:val="28"/>
          <w:szCs w:val="28"/>
        </w:rPr>
        <w:t>11</w:t>
      </w:r>
      <w:r w:rsidR="00AC386F" w:rsidRPr="00AC386F">
        <w:rPr>
          <w:sz w:val="28"/>
          <w:szCs w:val="28"/>
        </w:rPr>
        <w:t>. Премия по результатам работы за год выплачивается также лицам, замещающим муниципальные должности, проработавшим неполный календарный год по следующим причинам:</w:t>
      </w:r>
    </w:p>
    <w:p w14:paraId="0E6E32E3" w14:textId="77777777" w:rsidR="00AC386F" w:rsidRPr="00AC386F" w:rsidRDefault="00AC386F" w:rsidP="00E51EE9">
      <w:pPr>
        <w:pStyle w:val="a8"/>
        <w:ind w:left="0" w:firstLine="851"/>
        <w:jc w:val="both"/>
        <w:rPr>
          <w:sz w:val="28"/>
          <w:szCs w:val="28"/>
        </w:rPr>
      </w:pPr>
      <w:r w:rsidRPr="00AC386F">
        <w:rPr>
          <w:sz w:val="28"/>
          <w:szCs w:val="28"/>
        </w:rPr>
        <w:t>в случае назначения на муниципальную должность в текущем календарном году;</w:t>
      </w:r>
    </w:p>
    <w:p w14:paraId="34A2E9E2" w14:textId="77777777" w:rsidR="00AC386F" w:rsidRPr="00AC386F" w:rsidRDefault="00AC386F" w:rsidP="00E51EE9">
      <w:pPr>
        <w:pStyle w:val="a8"/>
        <w:ind w:left="0" w:firstLine="851"/>
        <w:jc w:val="both"/>
        <w:rPr>
          <w:sz w:val="28"/>
          <w:szCs w:val="28"/>
        </w:rPr>
      </w:pPr>
      <w:r w:rsidRPr="00AC386F">
        <w:rPr>
          <w:sz w:val="28"/>
          <w:szCs w:val="28"/>
        </w:rPr>
        <w:t>в случае окончания срока полномочий;</w:t>
      </w:r>
    </w:p>
    <w:p w14:paraId="03B5743B" w14:textId="26CB2147" w:rsidR="00316E45" w:rsidRDefault="00AC386F" w:rsidP="00E51EE9">
      <w:pPr>
        <w:pStyle w:val="a8"/>
        <w:ind w:left="0" w:firstLine="851"/>
        <w:jc w:val="both"/>
        <w:rPr>
          <w:sz w:val="28"/>
          <w:szCs w:val="28"/>
        </w:rPr>
      </w:pPr>
      <w:r w:rsidRPr="00AC386F">
        <w:rPr>
          <w:sz w:val="28"/>
          <w:szCs w:val="28"/>
        </w:rPr>
        <w:t xml:space="preserve">прекращение полномочий по собственному желанию, в том числе </w:t>
      </w:r>
      <w:r w:rsidR="00316E45">
        <w:rPr>
          <w:sz w:val="28"/>
          <w:szCs w:val="28"/>
        </w:rPr>
        <w:t xml:space="preserve">в связи с </w:t>
      </w:r>
      <w:r w:rsidRPr="00AC386F">
        <w:rPr>
          <w:sz w:val="28"/>
          <w:szCs w:val="28"/>
        </w:rPr>
        <w:t>выходом на пенсию, заключением трудового договора в органах местного самоуправления Ханты-Мансийского автономного округа-Югры, муниципальных учреждениях и муниципальных предприятиях района,</w:t>
      </w:r>
    </w:p>
    <w:p w14:paraId="68F35E83" w14:textId="6F05FE07" w:rsidR="00AC386F" w:rsidRPr="00AC386F" w:rsidRDefault="00316E45" w:rsidP="00E51EE9">
      <w:pPr>
        <w:pStyle w:val="a8"/>
        <w:ind w:left="0" w:firstLine="851"/>
        <w:jc w:val="both"/>
        <w:rPr>
          <w:sz w:val="28"/>
          <w:szCs w:val="28"/>
        </w:rPr>
      </w:pPr>
      <w:r w:rsidRPr="00316E45">
        <w:rPr>
          <w:sz w:val="28"/>
          <w:szCs w:val="28"/>
        </w:rPr>
        <w:t>прекращение полномочий</w:t>
      </w:r>
      <w:r w:rsidR="00AC386F" w:rsidRPr="00AC386F">
        <w:rPr>
          <w:sz w:val="28"/>
          <w:szCs w:val="28"/>
        </w:rPr>
        <w:t xml:space="preserve"> по состоянию здоровья в соответствии с медицинским заключением, в связи со смертью.</w:t>
      </w:r>
    </w:p>
    <w:p w14:paraId="5B7DB881" w14:textId="77777777" w:rsidR="00AC386F" w:rsidRPr="00AC386F" w:rsidRDefault="00AC386F" w:rsidP="00E51EE9">
      <w:pPr>
        <w:pStyle w:val="a8"/>
        <w:ind w:left="0" w:firstLine="851"/>
        <w:jc w:val="both"/>
        <w:rPr>
          <w:sz w:val="28"/>
          <w:szCs w:val="28"/>
        </w:rPr>
      </w:pPr>
      <w:r w:rsidRPr="00AC386F">
        <w:rPr>
          <w:sz w:val="28"/>
          <w:szCs w:val="28"/>
        </w:rPr>
        <w:t>Лицу, проработавшему в муниципальной должности неполный календарный год, который до назначения на муниципальную должность замещал должность муниципальной службы в органах местного самоуправления Нижневартовского района, премия по итогам работы за год выплачивается с учетом периода работы на должности муниципальной службы в том календарном году, за который выплачивается премия.</w:t>
      </w:r>
    </w:p>
    <w:p w14:paraId="011C22CE" w14:textId="03409BEE" w:rsidR="00AC386F" w:rsidRPr="00AC386F" w:rsidRDefault="00666190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E4E2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C386F" w:rsidRPr="00AC386F">
        <w:rPr>
          <w:sz w:val="28"/>
          <w:szCs w:val="28"/>
        </w:rPr>
        <w:t xml:space="preserve"> При прекращении полномочий лица, замещающего муниципальную должность по основаниям, не указанным в подпункте </w:t>
      </w:r>
      <w:r>
        <w:rPr>
          <w:sz w:val="28"/>
          <w:szCs w:val="28"/>
        </w:rPr>
        <w:t>6.2.</w:t>
      </w:r>
      <w:r w:rsidR="00CE4E2D">
        <w:rPr>
          <w:sz w:val="28"/>
          <w:szCs w:val="28"/>
        </w:rPr>
        <w:t>11</w:t>
      </w:r>
      <w:r w:rsidR="00AC386F" w:rsidRPr="00AC386F">
        <w:rPr>
          <w:sz w:val="28"/>
          <w:szCs w:val="28"/>
        </w:rPr>
        <w:t>, премия по результатам работы за год не выплачивается.</w:t>
      </w:r>
    </w:p>
    <w:p w14:paraId="16BCEB4A" w14:textId="6C42301B" w:rsidR="00AC386F" w:rsidRPr="00AC386F" w:rsidRDefault="00666190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6.2.1</w:t>
      </w:r>
      <w:r w:rsidR="00CE4E2D">
        <w:rPr>
          <w:sz w:val="28"/>
          <w:szCs w:val="28"/>
        </w:rPr>
        <w:t>3</w:t>
      </w:r>
      <w:r w:rsidR="00AC386F" w:rsidRPr="00AC386F">
        <w:rPr>
          <w:sz w:val="28"/>
          <w:szCs w:val="28"/>
        </w:rPr>
        <w:t>. Премии по результатам работы за год выплачиваются за счет средств фонд</w:t>
      </w:r>
      <w:r w:rsidR="00316E45">
        <w:rPr>
          <w:sz w:val="28"/>
          <w:szCs w:val="28"/>
        </w:rPr>
        <w:t>а</w:t>
      </w:r>
      <w:r w:rsidR="00AC386F" w:rsidRPr="00AC386F">
        <w:rPr>
          <w:sz w:val="28"/>
          <w:szCs w:val="28"/>
        </w:rPr>
        <w:t xml:space="preserve"> оплаты труда.</w:t>
      </w:r>
    </w:p>
    <w:p w14:paraId="77A82FC7" w14:textId="25ECCB26" w:rsidR="00AC386F" w:rsidRPr="00AC386F" w:rsidRDefault="00666190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6.2.14</w:t>
      </w:r>
      <w:r w:rsidR="00AC386F" w:rsidRPr="00AC386F">
        <w:rPr>
          <w:sz w:val="28"/>
          <w:szCs w:val="28"/>
        </w:rPr>
        <w:t xml:space="preserve">. Премия по результатам работы за год выплачивается на основании муниципального правового акта </w:t>
      </w:r>
      <w:proofErr w:type="spellStart"/>
      <w:r w:rsidR="00AC386F" w:rsidRPr="00AC386F">
        <w:rPr>
          <w:sz w:val="28"/>
          <w:szCs w:val="28"/>
        </w:rPr>
        <w:t>Контрольно</w:t>
      </w:r>
      <w:proofErr w:type="spellEnd"/>
      <w:r w:rsidR="00316E45">
        <w:rPr>
          <w:sz w:val="28"/>
          <w:szCs w:val="28"/>
        </w:rPr>
        <w:t xml:space="preserve"> </w:t>
      </w:r>
      <w:r w:rsidR="00AC386F" w:rsidRPr="00AC386F">
        <w:rPr>
          <w:sz w:val="28"/>
          <w:szCs w:val="28"/>
        </w:rPr>
        <w:t>–</w:t>
      </w:r>
      <w:r w:rsidR="00316E45">
        <w:rPr>
          <w:sz w:val="28"/>
          <w:szCs w:val="28"/>
        </w:rPr>
        <w:t xml:space="preserve"> </w:t>
      </w:r>
      <w:r w:rsidR="00AC386F" w:rsidRPr="00AC386F">
        <w:rPr>
          <w:sz w:val="28"/>
          <w:szCs w:val="28"/>
        </w:rPr>
        <w:t>счетной палаты района.</w:t>
      </w:r>
    </w:p>
    <w:p w14:paraId="2897753B" w14:textId="77777777" w:rsidR="00666190" w:rsidRDefault="00666190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6.2.15</w:t>
      </w:r>
      <w:r w:rsidR="00AC386F" w:rsidRPr="00AC386F">
        <w:rPr>
          <w:sz w:val="28"/>
          <w:szCs w:val="28"/>
        </w:rPr>
        <w:t>. Размер премии по результатам работы за год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14:paraId="27877444" w14:textId="745D7BDF" w:rsid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D21EB4">
        <w:rPr>
          <w:sz w:val="28"/>
          <w:szCs w:val="28"/>
        </w:rPr>
        <w:t>. Премия за выполнение особо важных и сложных заданий</w:t>
      </w:r>
      <w:r>
        <w:rPr>
          <w:sz w:val="28"/>
          <w:szCs w:val="28"/>
        </w:rPr>
        <w:t>.</w:t>
      </w:r>
    </w:p>
    <w:p w14:paraId="780D4760" w14:textId="696A476E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Pr="00D21EB4">
        <w:rPr>
          <w:sz w:val="28"/>
          <w:szCs w:val="28"/>
        </w:rPr>
        <w:t>Премия за выполнение особо важных и сложных заданий выплачивается:</w:t>
      </w:r>
    </w:p>
    <w:p w14:paraId="30781979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за отдельные особо важные и сложные задания (проведение экспертно-аналитических и контрольных мероприятий, имеющих особо важное значение для бюджетной сферы в Нижневартовском районе, разработку муниципальных правовых актов, стандартов внешнего контроля, методик и других заданий, имеющих особую сложность и важное значение для улучшения бюджетного процесса в районе);</w:t>
      </w:r>
    </w:p>
    <w:p w14:paraId="0A760A81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за выполнение работ (поручений) с высоким уровнем качества исполнения:</w:t>
      </w:r>
    </w:p>
    <w:p w14:paraId="6D7DBEA4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в полном соответствии с требованиями (или с их превышением);</w:t>
      </w:r>
    </w:p>
    <w:p w14:paraId="0C079A3C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своевременно, эффективно (в том числе в случаях увеличения нагрузки или сокращения сроков);</w:t>
      </w:r>
    </w:p>
    <w:p w14:paraId="1AB49EA1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 xml:space="preserve">самостоятельно и с высоким уровнем активности и ответственности; </w:t>
      </w:r>
    </w:p>
    <w:p w14:paraId="1E364E1F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не требующих переделок и исправлений.</w:t>
      </w:r>
    </w:p>
    <w:p w14:paraId="245FC79E" w14:textId="5258E6E8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6.3.</w:t>
      </w:r>
      <w:r w:rsidR="00C81079">
        <w:rPr>
          <w:sz w:val="28"/>
          <w:szCs w:val="28"/>
        </w:rPr>
        <w:t>2.</w:t>
      </w:r>
      <w:r w:rsidRPr="00D21EB4">
        <w:rPr>
          <w:sz w:val="28"/>
          <w:szCs w:val="28"/>
        </w:rPr>
        <w:t xml:space="preserve"> При принятии решения о премировании учитываются следующие условия:</w:t>
      </w:r>
    </w:p>
    <w:p w14:paraId="0979AF66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личный вклад лица, замещающего муниципальную должность в обеспечение выполнения задач и реализации функций, возложенных на Контрольно-счетную палату;</w:t>
      </w:r>
    </w:p>
    <w:p w14:paraId="1C4A9BF9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степень сложности выполнения заданий, эффективности достигнутых результатов за определенный период работы;</w:t>
      </w:r>
    </w:p>
    <w:p w14:paraId="754E509B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оперативность и профессионализм лица, замещающего муниципальную должность, в решении вопросов, входящих в его компетенцию, в подготовке документов, выполнении поручений;</w:t>
      </w:r>
    </w:p>
    <w:p w14:paraId="58775081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соблюдение установленных сроков для выполнения поручений, добросовестное и качественное выполнение обязанностей, не предусмотренных должностной инструкцией;</w:t>
      </w:r>
    </w:p>
    <w:p w14:paraId="74584AFD" w14:textId="7777777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активная положительная позиция при исполнении работ (поручений).</w:t>
      </w:r>
    </w:p>
    <w:p w14:paraId="7A41BBDA" w14:textId="5C5074A6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6.</w:t>
      </w:r>
      <w:r w:rsidR="00C81079">
        <w:rPr>
          <w:sz w:val="28"/>
          <w:szCs w:val="28"/>
        </w:rPr>
        <w:t>3</w:t>
      </w:r>
      <w:r w:rsidRPr="00D21EB4">
        <w:rPr>
          <w:sz w:val="28"/>
          <w:szCs w:val="28"/>
        </w:rPr>
        <w:t>.</w:t>
      </w:r>
      <w:r w:rsidR="00C81079">
        <w:rPr>
          <w:sz w:val="28"/>
          <w:szCs w:val="28"/>
        </w:rPr>
        <w:t>3.</w:t>
      </w:r>
      <w:r w:rsidRPr="00D21EB4">
        <w:rPr>
          <w:sz w:val="28"/>
          <w:szCs w:val="28"/>
        </w:rPr>
        <w:t xml:space="preserve"> Решение о премировании, в том числе о размере премии оформляются:</w:t>
      </w:r>
    </w:p>
    <w:p w14:paraId="46D0826C" w14:textId="5BEB2C9C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 xml:space="preserve">председателю </w:t>
      </w:r>
      <w:proofErr w:type="spellStart"/>
      <w:r w:rsidRPr="00D21EB4">
        <w:rPr>
          <w:sz w:val="28"/>
          <w:szCs w:val="28"/>
        </w:rPr>
        <w:t>Контрольно</w:t>
      </w:r>
      <w:proofErr w:type="spellEnd"/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>–</w:t>
      </w:r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>счетной палаты района</w:t>
      </w:r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>-</w:t>
      </w:r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 xml:space="preserve">муниципальным правовым актом Думы района по представлению председателя Думы района; </w:t>
      </w:r>
    </w:p>
    <w:p w14:paraId="48283630" w14:textId="2B98AA17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lastRenderedPageBreak/>
        <w:t xml:space="preserve">заместителю председателя, аудиторам </w:t>
      </w:r>
      <w:proofErr w:type="spellStart"/>
      <w:r w:rsidRPr="00D21EB4">
        <w:rPr>
          <w:sz w:val="28"/>
          <w:szCs w:val="28"/>
        </w:rPr>
        <w:t>Контрольно</w:t>
      </w:r>
      <w:proofErr w:type="spellEnd"/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>–</w:t>
      </w:r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>счетной палаты района</w:t>
      </w:r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>-</w:t>
      </w:r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 xml:space="preserve">муниципальным правовым актом </w:t>
      </w:r>
      <w:proofErr w:type="spellStart"/>
      <w:r w:rsidRPr="00D21EB4">
        <w:rPr>
          <w:sz w:val="28"/>
          <w:szCs w:val="28"/>
        </w:rPr>
        <w:t>Контрольно</w:t>
      </w:r>
      <w:proofErr w:type="spellEnd"/>
      <w:r w:rsidR="00C81079">
        <w:rPr>
          <w:sz w:val="28"/>
          <w:szCs w:val="28"/>
        </w:rPr>
        <w:t xml:space="preserve"> </w:t>
      </w:r>
      <w:r w:rsidRPr="00D21EB4">
        <w:rPr>
          <w:sz w:val="28"/>
          <w:szCs w:val="28"/>
        </w:rPr>
        <w:t>– счетной палаты района.</w:t>
      </w:r>
    </w:p>
    <w:p w14:paraId="49B397D1" w14:textId="023CF2CB" w:rsidR="00D21EB4" w:rsidRPr="00D21EB4" w:rsidRDefault="00C81079" w:rsidP="00D21EB4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="00D21EB4" w:rsidRPr="00D21EB4">
        <w:rPr>
          <w:sz w:val="28"/>
          <w:szCs w:val="28"/>
        </w:rPr>
        <w:t>Премия выплачивается за счет фонда оплаты труда, в пределах утвержденных бюджетных ассигнований в бюджетной смете.</w:t>
      </w:r>
    </w:p>
    <w:p w14:paraId="7BFF02BD" w14:textId="2557829F" w:rsidR="00D21EB4" w:rsidRPr="00D21EB4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6.</w:t>
      </w:r>
      <w:r w:rsidR="00C81079">
        <w:rPr>
          <w:sz w:val="28"/>
          <w:szCs w:val="28"/>
        </w:rPr>
        <w:t>3</w:t>
      </w:r>
      <w:r w:rsidRPr="00D21EB4">
        <w:rPr>
          <w:sz w:val="28"/>
          <w:szCs w:val="28"/>
        </w:rPr>
        <w:t>.</w:t>
      </w:r>
      <w:r w:rsidR="00C81079">
        <w:rPr>
          <w:sz w:val="28"/>
          <w:szCs w:val="28"/>
        </w:rPr>
        <w:t>5.</w:t>
      </w:r>
      <w:r w:rsidRPr="00D21EB4">
        <w:rPr>
          <w:sz w:val="28"/>
          <w:szCs w:val="28"/>
        </w:rPr>
        <w:t xml:space="preserve"> Размер выплаты премии за выполнение особо важных и сложных заданий определяется в индивидуальном порядке в зависимости от личного вклада лица, замещающего муниципальную должность, в обеспечение выполнения задач, функций и реализации полномочий, возложенных на орган местного самоуправления.</w:t>
      </w:r>
    </w:p>
    <w:p w14:paraId="1CCECB5E" w14:textId="5BCAE9B3" w:rsidR="00E51EE9" w:rsidRDefault="00D21EB4" w:rsidP="00D21EB4">
      <w:pPr>
        <w:pStyle w:val="a8"/>
        <w:ind w:left="0" w:firstLine="851"/>
        <w:jc w:val="both"/>
        <w:rPr>
          <w:sz w:val="28"/>
          <w:szCs w:val="28"/>
        </w:rPr>
      </w:pPr>
      <w:r w:rsidRPr="00D21EB4">
        <w:rPr>
          <w:sz w:val="28"/>
          <w:szCs w:val="28"/>
        </w:rPr>
        <w:t>6.</w:t>
      </w:r>
      <w:r w:rsidR="00C81079">
        <w:rPr>
          <w:sz w:val="28"/>
          <w:szCs w:val="28"/>
        </w:rPr>
        <w:t>3</w:t>
      </w:r>
      <w:r w:rsidRPr="00D21EB4">
        <w:rPr>
          <w:sz w:val="28"/>
          <w:szCs w:val="28"/>
        </w:rPr>
        <w:t>.</w:t>
      </w:r>
      <w:r w:rsidR="00C81079">
        <w:rPr>
          <w:sz w:val="28"/>
          <w:szCs w:val="28"/>
        </w:rPr>
        <w:t>6.</w:t>
      </w:r>
      <w:r w:rsidRPr="00D21EB4">
        <w:rPr>
          <w:sz w:val="28"/>
          <w:szCs w:val="28"/>
        </w:rPr>
        <w:t xml:space="preserve"> </w:t>
      </w:r>
      <w:r w:rsidR="00C81079">
        <w:rPr>
          <w:sz w:val="28"/>
          <w:szCs w:val="28"/>
        </w:rPr>
        <w:t>Максимальные размеры п</w:t>
      </w:r>
      <w:r w:rsidRPr="00D21EB4">
        <w:rPr>
          <w:sz w:val="28"/>
          <w:szCs w:val="28"/>
        </w:rPr>
        <w:t>реми</w:t>
      </w:r>
      <w:r w:rsidR="00C81079">
        <w:rPr>
          <w:sz w:val="28"/>
          <w:szCs w:val="28"/>
        </w:rPr>
        <w:t>и</w:t>
      </w:r>
      <w:r w:rsidRPr="00D21EB4">
        <w:rPr>
          <w:sz w:val="28"/>
          <w:szCs w:val="28"/>
        </w:rPr>
        <w:t xml:space="preserve"> за выполнение особо важных и сложных заданий </w:t>
      </w:r>
      <w:r w:rsidR="00C81079">
        <w:rPr>
          <w:sz w:val="28"/>
          <w:szCs w:val="28"/>
        </w:rPr>
        <w:t>не ограничиваются</w:t>
      </w:r>
      <w:r w:rsidRPr="00D21EB4">
        <w:rPr>
          <w:sz w:val="28"/>
          <w:szCs w:val="28"/>
        </w:rPr>
        <w:t>.</w:t>
      </w:r>
      <w:r w:rsidR="00E51EE9">
        <w:rPr>
          <w:sz w:val="28"/>
          <w:szCs w:val="28"/>
        </w:rPr>
        <w:t>».</w:t>
      </w:r>
    </w:p>
    <w:p w14:paraId="286FFFE5" w14:textId="7F2397F1" w:rsidR="00A97093" w:rsidRDefault="00E51EE9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B5A82" w:rsidRPr="00AB5A82">
        <w:rPr>
          <w:sz w:val="28"/>
          <w:szCs w:val="28"/>
        </w:rPr>
        <w:t>Раздел VI</w:t>
      </w:r>
      <w:r w:rsidR="00AB5A82" w:rsidRPr="00AB5A82">
        <w:rPr>
          <w:sz w:val="28"/>
          <w:szCs w:val="28"/>
          <w:lang w:val="en-US"/>
        </w:rPr>
        <w:t>I</w:t>
      </w:r>
      <w:r w:rsidR="00AB5A82" w:rsidRPr="00AB5A82">
        <w:rPr>
          <w:sz w:val="28"/>
          <w:szCs w:val="28"/>
        </w:rPr>
        <w:t xml:space="preserve"> признать утратившим силу.</w:t>
      </w:r>
    </w:p>
    <w:p w14:paraId="455A282C" w14:textId="416EACFF" w:rsidR="00C63766" w:rsidRPr="00E51EE9" w:rsidRDefault="00934247" w:rsidP="00E51EE9">
      <w:pPr>
        <w:pStyle w:val="a8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E51EE9">
        <w:rPr>
          <w:sz w:val="28"/>
          <w:szCs w:val="28"/>
        </w:rPr>
        <w:t xml:space="preserve">Пункт 8.1. </w:t>
      </w:r>
      <w:r w:rsidR="00D56716" w:rsidRPr="00E51EE9">
        <w:rPr>
          <w:sz w:val="28"/>
          <w:szCs w:val="28"/>
        </w:rPr>
        <w:t>раздел</w:t>
      </w:r>
      <w:r w:rsidRPr="00E51EE9">
        <w:rPr>
          <w:sz w:val="28"/>
          <w:szCs w:val="28"/>
        </w:rPr>
        <w:t>а</w:t>
      </w:r>
      <w:r w:rsidR="00D56716" w:rsidRPr="00E51EE9">
        <w:rPr>
          <w:sz w:val="28"/>
          <w:szCs w:val="28"/>
        </w:rPr>
        <w:t xml:space="preserve"> VII</w:t>
      </w:r>
      <w:r w:rsidR="00D56716" w:rsidRPr="00E51EE9">
        <w:rPr>
          <w:sz w:val="28"/>
          <w:szCs w:val="28"/>
          <w:lang w:val="en-US"/>
        </w:rPr>
        <w:t>I</w:t>
      </w:r>
      <w:r w:rsidRPr="00E51EE9">
        <w:rPr>
          <w:sz w:val="28"/>
          <w:szCs w:val="28"/>
        </w:rPr>
        <w:t xml:space="preserve"> </w:t>
      </w:r>
      <w:r w:rsidR="00C63766" w:rsidRPr="00E51EE9">
        <w:rPr>
          <w:sz w:val="28"/>
          <w:szCs w:val="28"/>
        </w:rPr>
        <w:t>изложить в следующей редакции:</w:t>
      </w:r>
    </w:p>
    <w:p w14:paraId="171A76B4" w14:textId="62248B0E" w:rsidR="00C63766" w:rsidRDefault="00C63766" w:rsidP="00E51EE9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C63766">
        <w:rPr>
          <w:sz w:val="28"/>
          <w:szCs w:val="28"/>
        </w:rPr>
        <w:t xml:space="preserve">Единовременная выплата при предоставлении ежегодного оплачиваемого отпуска устанавливается в размере </w:t>
      </w:r>
      <w:r>
        <w:rPr>
          <w:sz w:val="28"/>
          <w:szCs w:val="28"/>
        </w:rPr>
        <w:t>двух ежемесячных денежных вознаграждений</w:t>
      </w:r>
      <w:r w:rsidRPr="00C63766">
        <w:rPr>
          <w:sz w:val="28"/>
          <w:szCs w:val="28"/>
        </w:rPr>
        <w:t xml:space="preserve"> и выплачивается один раз в календарном году при уходе лиц, замещающих муниципальные должности, в ежегодный оплачиваемый отпуск.</w:t>
      </w:r>
    </w:p>
    <w:p w14:paraId="2EF773F3" w14:textId="0F2CEAA8" w:rsidR="00934247" w:rsidRDefault="00934247" w:rsidP="00E51EE9">
      <w:pPr>
        <w:pStyle w:val="a8"/>
        <w:ind w:left="0" w:firstLine="851"/>
        <w:jc w:val="both"/>
        <w:rPr>
          <w:sz w:val="28"/>
          <w:szCs w:val="28"/>
        </w:rPr>
      </w:pPr>
      <w:r w:rsidRPr="00934247">
        <w:rPr>
          <w:sz w:val="28"/>
          <w:szCs w:val="28"/>
        </w:rPr>
        <w:t>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местностях.</w:t>
      </w:r>
      <w:r>
        <w:rPr>
          <w:sz w:val="28"/>
          <w:szCs w:val="28"/>
        </w:rPr>
        <w:t>».</w:t>
      </w:r>
    </w:p>
    <w:p w14:paraId="55AF012C" w14:textId="1106A543" w:rsidR="00A169D2" w:rsidRPr="00A169D2" w:rsidRDefault="00A169D2" w:rsidP="00E51EE9">
      <w:pPr>
        <w:pStyle w:val="a8"/>
        <w:numPr>
          <w:ilvl w:val="1"/>
          <w:numId w:val="2"/>
        </w:numPr>
        <w:ind w:left="0" w:firstLine="851"/>
        <w:rPr>
          <w:sz w:val="28"/>
          <w:szCs w:val="28"/>
        </w:rPr>
      </w:pPr>
      <w:r w:rsidRPr="00A169D2">
        <w:rPr>
          <w:sz w:val="28"/>
          <w:szCs w:val="28"/>
        </w:rPr>
        <w:t>Раздел I</w:t>
      </w:r>
      <w:r>
        <w:rPr>
          <w:sz w:val="28"/>
          <w:szCs w:val="28"/>
          <w:lang w:val="en-US"/>
        </w:rPr>
        <w:t>X</w:t>
      </w:r>
      <w:r w:rsidRPr="00A169D2">
        <w:rPr>
          <w:sz w:val="28"/>
          <w:szCs w:val="28"/>
        </w:rPr>
        <w:t xml:space="preserve"> признать утратившим силу.</w:t>
      </w:r>
    </w:p>
    <w:p w14:paraId="194F6A56" w14:textId="77777777" w:rsidR="00AB5A82" w:rsidRPr="00AB5A82" w:rsidRDefault="00AB5A82" w:rsidP="00424D0A">
      <w:pPr>
        <w:ind w:firstLine="851"/>
        <w:jc w:val="both"/>
        <w:rPr>
          <w:sz w:val="28"/>
          <w:szCs w:val="28"/>
        </w:rPr>
      </w:pPr>
    </w:p>
    <w:p w14:paraId="6BB8BAD9" w14:textId="07BB0F3A" w:rsidR="00A97093" w:rsidRPr="00187589" w:rsidRDefault="00A97093" w:rsidP="00424D0A">
      <w:pPr>
        <w:pStyle w:val="a3"/>
        <w:tabs>
          <w:tab w:val="num" w:pos="1146"/>
        </w:tabs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2. Решение опубликовать (обнародовать) на официальном веб</w:t>
      </w:r>
      <w:r w:rsidR="002A0E88" w:rsidRPr="00187589">
        <w:rPr>
          <w:sz w:val="28"/>
          <w:szCs w:val="28"/>
        </w:rPr>
        <w:t xml:space="preserve"> – </w:t>
      </w:r>
      <w:r w:rsidRPr="00187589">
        <w:rPr>
          <w:sz w:val="28"/>
          <w:szCs w:val="28"/>
        </w:rPr>
        <w:t>сайте администрации Нижневартовского района (</w:t>
      </w:r>
      <w:hyperlink r:id="rId7" w:history="1">
        <w:r w:rsidRPr="00187589">
          <w:rPr>
            <w:rStyle w:val="a5"/>
            <w:color w:val="auto"/>
            <w:sz w:val="28"/>
            <w:szCs w:val="28"/>
          </w:rPr>
          <w:t>www.nvraion.ru</w:t>
        </w:r>
      </w:hyperlink>
      <w:r w:rsidRPr="00187589">
        <w:rPr>
          <w:sz w:val="28"/>
          <w:szCs w:val="28"/>
        </w:rPr>
        <w:t>) и в приложении «Официальный бюллетень» к районной газете «Новости Приобья».</w:t>
      </w:r>
    </w:p>
    <w:p w14:paraId="28E4FBB0" w14:textId="77777777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</w:p>
    <w:p w14:paraId="7398554B" w14:textId="4D154762" w:rsidR="00A97093" w:rsidRPr="00187589" w:rsidRDefault="00A97093" w:rsidP="00424D0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589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 w:rsidR="00316E45" w:rsidRPr="00316E45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316E4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</w:t>
      </w:r>
      <w:r w:rsidR="002E5957">
        <w:rPr>
          <w:rFonts w:ascii="Times New Roman" w:hAnsi="Times New Roman" w:cs="Times New Roman"/>
          <w:sz w:val="28"/>
          <w:szCs w:val="28"/>
        </w:rPr>
        <w:t>с 01.</w:t>
      </w:r>
      <w:r w:rsidR="00787C77">
        <w:rPr>
          <w:rFonts w:ascii="Times New Roman" w:hAnsi="Times New Roman" w:cs="Times New Roman"/>
          <w:sz w:val="28"/>
          <w:szCs w:val="28"/>
        </w:rPr>
        <w:t>01.2023</w:t>
      </w:r>
      <w:r w:rsidR="002E595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4" w:name="_GoBack"/>
      <w:bookmarkEnd w:id="4"/>
      <w:r w:rsidR="002E5957">
        <w:rPr>
          <w:rFonts w:ascii="Times New Roman" w:hAnsi="Times New Roman" w:cs="Times New Roman"/>
          <w:sz w:val="28"/>
          <w:szCs w:val="28"/>
        </w:rPr>
        <w:t>.</w:t>
      </w:r>
    </w:p>
    <w:p w14:paraId="360D0D97" w14:textId="77777777" w:rsidR="00A97093" w:rsidRPr="00187589" w:rsidRDefault="00A97093" w:rsidP="00A97093">
      <w:pPr>
        <w:pStyle w:val="a3"/>
        <w:ind w:firstLine="709"/>
        <w:rPr>
          <w:sz w:val="28"/>
          <w:szCs w:val="28"/>
        </w:rPr>
      </w:pPr>
    </w:p>
    <w:p w14:paraId="2DCF30B3" w14:textId="77777777" w:rsidR="00A97093" w:rsidRPr="00187589" w:rsidRDefault="00A97093" w:rsidP="00424D0A">
      <w:pPr>
        <w:pStyle w:val="a3"/>
        <w:ind w:firstLine="851"/>
        <w:rPr>
          <w:sz w:val="28"/>
          <w:szCs w:val="28"/>
        </w:rPr>
      </w:pPr>
      <w:r w:rsidRPr="00187589">
        <w:rPr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78AC372F" w14:textId="01CE0B73" w:rsidR="00E614C3" w:rsidRPr="00187589" w:rsidRDefault="00E614C3" w:rsidP="00E614C3">
      <w:pPr>
        <w:ind w:firstLine="709"/>
        <w:jc w:val="both"/>
        <w:rPr>
          <w:sz w:val="28"/>
          <w:szCs w:val="28"/>
        </w:rPr>
      </w:pPr>
    </w:p>
    <w:p w14:paraId="0CA9B7B0" w14:textId="118756E6" w:rsidR="000B785A" w:rsidRPr="000B785A" w:rsidRDefault="000B785A" w:rsidP="000B785A">
      <w:pPr>
        <w:ind w:firstLine="709"/>
        <w:jc w:val="both"/>
        <w:rPr>
          <w:sz w:val="28"/>
          <w:szCs w:val="28"/>
        </w:rPr>
      </w:pPr>
      <w:r w:rsidRPr="000B785A"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85A">
        <w:rPr>
          <w:sz w:val="28"/>
          <w:szCs w:val="28"/>
        </w:rPr>
        <w:t>Глава района</w:t>
      </w:r>
    </w:p>
    <w:p w14:paraId="0E2E2B25" w14:textId="76B30117" w:rsidR="000B785A" w:rsidRPr="000B785A" w:rsidRDefault="000B785A" w:rsidP="000B785A">
      <w:pPr>
        <w:ind w:firstLine="709"/>
        <w:jc w:val="both"/>
        <w:rPr>
          <w:sz w:val="28"/>
          <w:szCs w:val="28"/>
        </w:rPr>
      </w:pPr>
      <w:r w:rsidRPr="000B785A">
        <w:rPr>
          <w:sz w:val="28"/>
          <w:szCs w:val="28"/>
        </w:rPr>
        <w:t>______________ И.В. Заводская</w:t>
      </w:r>
      <w:r w:rsidRPr="000B785A">
        <w:rPr>
          <w:sz w:val="28"/>
          <w:szCs w:val="28"/>
        </w:rPr>
        <w:tab/>
      </w:r>
      <w:r w:rsidRPr="000B785A">
        <w:rPr>
          <w:sz w:val="28"/>
          <w:szCs w:val="28"/>
        </w:rPr>
        <w:tab/>
        <w:t xml:space="preserve">____________Б.А. Саломатин </w:t>
      </w:r>
    </w:p>
    <w:p w14:paraId="1C39E5DD" w14:textId="77777777" w:rsidR="000B785A" w:rsidRPr="000B785A" w:rsidRDefault="000B785A" w:rsidP="000B785A">
      <w:pPr>
        <w:ind w:firstLine="709"/>
        <w:jc w:val="both"/>
        <w:rPr>
          <w:sz w:val="28"/>
          <w:szCs w:val="28"/>
        </w:rPr>
      </w:pPr>
    </w:p>
    <w:sectPr w:rsidR="000B785A" w:rsidRPr="000B785A" w:rsidSect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9D4"/>
    <w:multiLevelType w:val="multilevel"/>
    <w:tmpl w:val="385217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EE7AFD"/>
    <w:multiLevelType w:val="multilevel"/>
    <w:tmpl w:val="FD8C7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AA"/>
    <w:rsid w:val="000042F1"/>
    <w:rsid w:val="00007AC1"/>
    <w:rsid w:val="00032F02"/>
    <w:rsid w:val="000429E7"/>
    <w:rsid w:val="000465E9"/>
    <w:rsid w:val="000A37A7"/>
    <w:rsid w:val="000B785A"/>
    <w:rsid w:val="000D6F81"/>
    <w:rsid w:val="000E2898"/>
    <w:rsid w:val="00101F78"/>
    <w:rsid w:val="001161E6"/>
    <w:rsid w:val="00147BA8"/>
    <w:rsid w:val="00180147"/>
    <w:rsid w:val="00187589"/>
    <w:rsid w:val="00191AEE"/>
    <w:rsid w:val="001A0B0A"/>
    <w:rsid w:val="001B40DB"/>
    <w:rsid w:val="001D08A7"/>
    <w:rsid w:val="0021515B"/>
    <w:rsid w:val="00227921"/>
    <w:rsid w:val="00237727"/>
    <w:rsid w:val="0024764B"/>
    <w:rsid w:val="002731AA"/>
    <w:rsid w:val="00296279"/>
    <w:rsid w:val="002A0E88"/>
    <w:rsid w:val="002A327B"/>
    <w:rsid w:val="002B41DB"/>
    <w:rsid w:val="002C20CF"/>
    <w:rsid w:val="002C4812"/>
    <w:rsid w:val="002E5957"/>
    <w:rsid w:val="00311860"/>
    <w:rsid w:val="003158E7"/>
    <w:rsid w:val="00316E45"/>
    <w:rsid w:val="00344A31"/>
    <w:rsid w:val="003839EA"/>
    <w:rsid w:val="003A6B2E"/>
    <w:rsid w:val="00421D1F"/>
    <w:rsid w:val="00424D0A"/>
    <w:rsid w:val="00457FFA"/>
    <w:rsid w:val="00460C57"/>
    <w:rsid w:val="00481D19"/>
    <w:rsid w:val="0049417E"/>
    <w:rsid w:val="004C12C2"/>
    <w:rsid w:val="004D75F5"/>
    <w:rsid w:val="00510538"/>
    <w:rsid w:val="00570CE9"/>
    <w:rsid w:val="005B343E"/>
    <w:rsid w:val="00625E40"/>
    <w:rsid w:val="00627BA3"/>
    <w:rsid w:val="00633115"/>
    <w:rsid w:val="006356E3"/>
    <w:rsid w:val="00666190"/>
    <w:rsid w:val="006773AA"/>
    <w:rsid w:val="006A6654"/>
    <w:rsid w:val="007130E0"/>
    <w:rsid w:val="00735B8E"/>
    <w:rsid w:val="00752879"/>
    <w:rsid w:val="00771E71"/>
    <w:rsid w:val="00787C77"/>
    <w:rsid w:val="007B4A12"/>
    <w:rsid w:val="007E69FD"/>
    <w:rsid w:val="0081155B"/>
    <w:rsid w:val="00841385"/>
    <w:rsid w:val="00846038"/>
    <w:rsid w:val="008C440C"/>
    <w:rsid w:val="008E76DB"/>
    <w:rsid w:val="009072BA"/>
    <w:rsid w:val="00921F27"/>
    <w:rsid w:val="0092453C"/>
    <w:rsid w:val="00934247"/>
    <w:rsid w:val="00950C98"/>
    <w:rsid w:val="009908F2"/>
    <w:rsid w:val="009D105B"/>
    <w:rsid w:val="009F55A7"/>
    <w:rsid w:val="00A169D2"/>
    <w:rsid w:val="00A21C06"/>
    <w:rsid w:val="00A60A18"/>
    <w:rsid w:val="00A95ECD"/>
    <w:rsid w:val="00A97093"/>
    <w:rsid w:val="00AB5A82"/>
    <w:rsid w:val="00AC386F"/>
    <w:rsid w:val="00AD5867"/>
    <w:rsid w:val="00B126E5"/>
    <w:rsid w:val="00B310CB"/>
    <w:rsid w:val="00B51AED"/>
    <w:rsid w:val="00B80990"/>
    <w:rsid w:val="00BA048D"/>
    <w:rsid w:val="00BA0911"/>
    <w:rsid w:val="00C04E49"/>
    <w:rsid w:val="00C102EB"/>
    <w:rsid w:val="00C15596"/>
    <w:rsid w:val="00C36FFB"/>
    <w:rsid w:val="00C46D1D"/>
    <w:rsid w:val="00C57FFB"/>
    <w:rsid w:val="00C63766"/>
    <w:rsid w:val="00C81079"/>
    <w:rsid w:val="00CE41E0"/>
    <w:rsid w:val="00CE4E2D"/>
    <w:rsid w:val="00D13CB8"/>
    <w:rsid w:val="00D21EB4"/>
    <w:rsid w:val="00D23F06"/>
    <w:rsid w:val="00D56716"/>
    <w:rsid w:val="00D90DC7"/>
    <w:rsid w:val="00DD6C42"/>
    <w:rsid w:val="00DE7967"/>
    <w:rsid w:val="00E313F1"/>
    <w:rsid w:val="00E51EE9"/>
    <w:rsid w:val="00E605A0"/>
    <w:rsid w:val="00E614C3"/>
    <w:rsid w:val="00E65B8B"/>
    <w:rsid w:val="00E84182"/>
    <w:rsid w:val="00E91326"/>
    <w:rsid w:val="00E9258D"/>
    <w:rsid w:val="00EA7351"/>
    <w:rsid w:val="00F20786"/>
    <w:rsid w:val="00F731DD"/>
    <w:rsid w:val="00F77B57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986C"/>
  <w15:chartTrackingRefBased/>
  <w15:docId w15:val="{DBAAE486-5B4D-4B43-9C8B-693E004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14C3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14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A9709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970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97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C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8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DE13-7B9E-4646-AD3A-9418E217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Юлия Артемовна</dc:creator>
  <cp:keywords/>
  <dc:description/>
  <cp:lastModifiedBy>Ефремова Владлена Михайловна</cp:lastModifiedBy>
  <cp:revision>36</cp:revision>
  <cp:lastPrinted>2022-07-26T07:48:00Z</cp:lastPrinted>
  <dcterms:created xsi:type="dcterms:W3CDTF">2022-07-26T07:36:00Z</dcterms:created>
  <dcterms:modified xsi:type="dcterms:W3CDTF">2022-12-30T05:13:00Z</dcterms:modified>
</cp:coreProperties>
</file>